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97" w:rsidRPr="001C3D62" w:rsidRDefault="00E31F97" w:rsidP="003D0FFF">
      <w:pPr>
        <w:jc w:val="center"/>
        <w:rPr>
          <w:rFonts w:ascii="Verdana" w:hAnsi="Verdana"/>
          <w:b/>
          <w:szCs w:val="22"/>
        </w:rPr>
      </w:pPr>
      <w:bookmarkStart w:id="0" w:name="_GoBack"/>
      <w:bookmarkEnd w:id="0"/>
      <w:r w:rsidRPr="001C3D62">
        <w:rPr>
          <w:rFonts w:ascii="Verdana" w:hAnsi="Verdana"/>
          <w:b/>
          <w:szCs w:val="22"/>
        </w:rPr>
        <w:t xml:space="preserve">PROTECTION AND PERMANENCY </w:t>
      </w:r>
      <w:r w:rsidR="00932A01">
        <w:rPr>
          <w:rFonts w:ascii="Verdana" w:hAnsi="Verdana"/>
          <w:b/>
          <w:szCs w:val="22"/>
        </w:rPr>
        <w:t>M</w:t>
      </w:r>
      <w:r w:rsidR="00932A01">
        <w:rPr>
          <w:rFonts w:ascii="Verdana" w:hAnsi="Verdana"/>
          <w:b/>
          <w:szCs w:val="22"/>
        </w:rPr>
        <w:tab/>
        <w:t>EMORANDUM, 1</w:t>
      </w:r>
      <w:r w:rsidR="00AC7206">
        <w:rPr>
          <w:rFonts w:ascii="Verdana" w:hAnsi="Verdana"/>
          <w:b/>
          <w:szCs w:val="22"/>
        </w:rPr>
        <w:t>5</w:t>
      </w:r>
      <w:r w:rsidR="00932A01">
        <w:rPr>
          <w:rFonts w:ascii="Verdana" w:hAnsi="Verdana"/>
          <w:b/>
          <w:szCs w:val="22"/>
        </w:rPr>
        <w:t>-</w:t>
      </w:r>
      <w:r w:rsidR="009915F8">
        <w:rPr>
          <w:rFonts w:ascii="Verdana" w:hAnsi="Verdana"/>
          <w:b/>
          <w:szCs w:val="22"/>
        </w:rPr>
        <w:t>16</w:t>
      </w:r>
    </w:p>
    <w:p w:rsidR="00E31F97" w:rsidRDefault="00E31F97" w:rsidP="00E31F97">
      <w:pPr>
        <w:rPr>
          <w:rFonts w:ascii="Verdana" w:hAnsi="Verdana"/>
          <w:b/>
          <w:szCs w:val="22"/>
        </w:rPr>
      </w:pPr>
    </w:p>
    <w:p w:rsidR="00E31F97" w:rsidRPr="005C2AEE" w:rsidRDefault="00E31F97" w:rsidP="00E31F97">
      <w:pPr>
        <w:rPr>
          <w:rFonts w:ascii="Verdana" w:hAnsi="Verdana"/>
          <w:sz w:val="20"/>
          <w:szCs w:val="20"/>
        </w:rPr>
      </w:pPr>
      <w:r w:rsidRPr="00CB6BCA">
        <w:rPr>
          <w:rFonts w:ascii="Verdana" w:hAnsi="Verdana"/>
          <w:b/>
          <w:sz w:val="20"/>
          <w:szCs w:val="20"/>
        </w:rPr>
        <w:t xml:space="preserve">TO: </w:t>
      </w:r>
      <w:r w:rsidRPr="00CB6BCA">
        <w:rPr>
          <w:rFonts w:ascii="Verdana" w:hAnsi="Verdana"/>
          <w:b/>
          <w:sz w:val="20"/>
          <w:szCs w:val="20"/>
        </w:rPr>
        <w:tab/>
      </w:r>
      <w:r w:rsidRPr="00CB6BCA">
        <w:rPr>
          <w:rFonts w:ascii="Verdana" w:hAnsi="Verdana"/>
          <w:b/>
          <w:sz w:val="20"/>
          <w:szCs w:val="20"/>
        </w:rPr>
        <w:tab/>
      </w:r>
      <w:r w:rsidRPr="005C2AEE">
        <w:rPr>
          <w:rFonts w:ascii="Verdana" w:hAnsi="Verdana"/>
          <w:sz w:val="20"/>
          <w:szCs w:val="20"/>
        </w:rPr>
        <w:t>Service Region Administrators</w:t>
      </w:r>
    </w:p>
    <w:p w:rsidR="00E31F97" w:rsidRPr="005C2AEE" w:rsidRDefault="00E31F97" w:rsidP="00E31F97">
      <w:pPr>
        <w:rPr>
          <w:rFonts w:ascii="Verdana" w:hAnsi="Verdana"/>
          <w:sz w:val="20"/>
          <w:szCs w:val="20"/>
        </w:rPr>
      </w:pPr>
      <w:r w:rsidRPr="005C2AEE">
        <w:rPr>
          <w:rFonts w:ascii="Verdana" w:hAnsi="Verdana"/>
          <w:sz w:val="20"/>
          <w:szCs w:val="20"/>
        </w:rPr>
        <w:tab/>
      </w:r>
      <w:r w:rsidRPr="005C2AEE">
        <w:rPr>
          <w:rFonts w:ascii="Verdana" w:hAnsi="Verdana"/>
          <w:sz w:val="20"/>
          <w:szCs w:val="20"/>
        </w:rPr>
        <w:tab/>
        <w:t>Service Region Administrator Associates</w:t>
      </w:r>
    </w:p>
    <w:p w:rsidR="00E31F97" w:rsidRPr="005C2AEE" w:rsidRDefault="00E31F97" w:rsidP="00E31F97">
      <w:pPr>
        <w:rPr>
          <w:rFonts w:ascii="Verdana" w:hAnsi="Verdana"/>
          <w:sz w:val="20"/>
          <w:szCs w:val="20"/>
        </w:rPr>
      </w:pPr>
      <w:r w:rsidRPr="005C2AEE">
        <w:rPr>
          <w:rFonts w:ascii="Verdana" w:hAnsi="Verdana"/>
          <w:sz w:val="20"/>
          <w:szCs w:val="20"/>
        </w:rPr>
        <w:tab/>
      </w:r>
      <w:r w:rsidRPr="005C2AEE">
        <w:rPr>
          <w:rFonts w:ascii="Verdana" w:hAnsi="Verdana"/>
          <w:sz w:val="20"/>
          <w:szCs w:val="20"/>
        </w:rPr>
        <w:tab/>
        <w:t>Service Region Clinical Associates</w:t>
      </w:r>
    </w:p>
    <w:p w:rsidR="00E31F97" w:rsidRPr="005C2AEE" w:rsidRDefault="00E31F97" w:rsidP="00E31F97">
      <w:pPr>
        <w:rPr>
          <w:rFonts w:ascii="Verdana" w:hAnsi="Verdana"/>
          <w:sz w:val="20"/>
          <w:szCs w:val="20"/>
        </w:rPr>
      </w:pPr>
      <w:r w:rsidRPr="005C2AEE">
        <w:rPr>
          <w:rFonts w:ascii="Verdana" w:hAnsi="Verdana"/>
          <w:sz w:val="20"/>
          <w:szCs w:val="20"/>
        </w:rPr>
        <w:tab/>
      </w:r>
      <w:r w:rsidRPr="005C2AEE">
        <w:rPr>
          <w:rFonts w:ascii="Verdana" w:hAnsi="Verdana"/>
          <w:sz w:val="20"/>
          <w:szCs w:val="20"/>
        </w:rPr>
        <w:tab/>
        <w:t>Regional Program Specialists</w:t>
      </w:r>
    </w:p>
    <w:p w:rsidR="00E31F97" w:rsidRPr="005C2AEE" w:rsidRDefault="00E31F97" w:rsidP="00E31F97">
      <w:pPr>
        <w:rPr>
          <w:rFonts w:ascii="Verdana" w:hAnsi="Verdana"/>
          <w:sz w:val="20"/>
          <w:szCs w:val="20"/>
        </w:rPr>
      </w:pPr>
      <w:r w:rsidRPr="005C2AEE">
        <w:rPr>
          <w:rFonts w:ascii="Verdana" w:hAnsi="Verdana"/>
          <w:sz w:val="20"/>
          <w:szCs w:val="20"/>
        </w:rPr>
        <w:tab/>
      </w:r>
      <w:r w:rsidRPr="005C2AEE">
        <w:rPr>
          <w:rFonts w:ascii="Verdana" w:hAnsi="Verdana"/>
          <w:sz w:val="20"/>
          <w:szCs w:val="20"/>
        </w:rPr>
        <w:tab/>
        <w:t>Family Services Office Supervisors</w:t>
      </w:r>
      <w:r w:rsidR="003D0FFF" w:rsidRPr="005C2AEE">
        <w:rPr>
          <w:rFonts w:ascii="Verdana" w:hAnsi="Verdana"/>
          <w:sz w:val="20"/>
          <w:szCs w:val="20"/>
        </w:rPr>
        <w:br/>
      </w:r>
    </w:p>
    <w:p w:rsidR="00E31F97" w:rsidRPr="005C2AEE" w:rsidRDefault="00E31F97" w:rsidP="00E31F97">
      <w:pPr>
        <w:rPr>
          <w:rFonts w:ascii="Verdana" w:hAnsi="Verdana"/>
          <w:sz w:val="20"/>
          <w:szCs w:val="20"/>
        </w:rPr>
      </w:pPr>
      <w:r w:rsidRPr="005C2AEE">
        <w:rPr>
          <w:rFonts w:ascii="Verdana" w:hAnsi="Verdana"/>
          <w:b/>
          <w:sz w:val="20"/>
          <w:szCs w:val="20"/>
        </w:rPr>
        <w:t xml:space="preserve">FROM:  </w:t>
      </w:r>
      <w:r w:rsidRPr="005C2AEE">
        <w:rPr>
          <w:rFonts w:ascii="Verdana" w:hAnsi="Verdana"/>
          <w:b/>
          <w:sz w:val="20"/>
          <w:szCs w:val="20"/>
        </w:rPr>
        <w:tab/>
      </w:r>
      <w:r w:rsidR="0030611C" w:rsidRPr="005C2AEE">
        <w:rPr>
          <w:rFonts w:ascii="Verdana" w:hAnsi="Verdana"/>
          <w:sz w:val="20"/>
          <w:szCs w:val="20"/>
        </w:rPr>
        <w:t>Tina Webb, Assistant Director</w:t>
      </w:r>
    </w:p>
    <w:p w:rsidR="00E31F97" w:rsidRPr="005C2AEE" w:rsidRDefault="00E31F97" w:rsidP="00E31F97">
      <w:pPr>
        <w:rPr>
          <w:rFonts w:ascii="Verdana" w:hAnsi="Verdana"/>
          <w:sz w:val="20"/>
          <w:szCs w:val="20"/>
        </w:rPr>
      </w:pPr>
      <w:r w:rsidRPr="005C2AEE">
        <w:rPr>
          <w:rFonts w:ascii="Verdana" w:hAnsi="Verdana"/>
          <w:sz w:val="20"/>
          <w:szCs w:val="20"/>
        </w:rPr>
        <w:tab/>
      </w:r>
      <w:r w:rsidRPr="005C2AEE">
        <w:rPr>
          <w:rFonts w:ascii="Verdana" w:hAnsi="Verdana"/>
          <w:sz w:val="20"/>
          <w:szCs w:val="20"/>
        </w:rPr>
        <w:tab/>
        <w:t>Division of Protection and Permanency</w:t>
      </w:r>
    </w:p>
    <w:p w:rsidR="00E31F97" w:rsidRPr="005C2AEE" w:rsidRDefault="00E31F97" w:rsidP="00E31F97">
      <w:pPr>
        <w:rPr>
          <w:rFonts w:ascii="Verdana" w:hAnsi="Verdana"/>
          <w:b/>
          <w:sz w:val="20"/>
          <w:szCs w:val="20"/>
        </w:rPr>
      </w:pPr>
    </w:p>
    <w:p w:rsidR="00E31F97" w:rsidRPr="005C2AEE" w:rsidRDefault="00E31F97" w:rsidP="00E31F97">
      <w:pPr>
        <w:rPr>
          <w:rFonts w:ascii="Verdana" w:hAnsi="Verdana"/>
          <w:sz w:val="20"/>
          <w:szCs w:val="20"/>
        </w:rPr>
      </w:pPr>
      <w:r w:rsidRPr="005C2AEE">
        <w:rPr>
          <w:rFonts w:ascii="Verdana" w:hAnsi="Verdana"/>
          <w:b/>
          <w:sz w:val="20"/>
          <w:szCs w:val="20"/>
        </w:rPr>
        <w:t xml:space="preserve">DATE:  </w:t>
      </w:r>
      <w:r w:rsidRPr="005C2AEE">
        <w:rPr>
          <w:rFonts w:ascii="Verdana" w:hAnsi="Verdana"/>
          <w:sz w:val="20"/>
          <w:szCs w:val="20"/>
        </w:rPr>
        <w:tab/>
      </w:r>
      <w:r w:rsidR="00001710">
        <w:rPr>
          <w:rFonts w:ascii="Verdana" w:hAnsi="Verdana"/>
          <w:sz w:val="20"/>
          <w:szCs w:val="20"/>
        </w:rPr>
        <w:t>December 7, 2015</w:t>
      </w:r>
    </w:p>
    <w:p w:rsidR="00E31F97" w:rsidRPr="005C2AEE" w:rsidRDefault="00E31F97" w:rsidP="00E31F97">
      <w:pPr>
        <w:rPr>
          <w:rFonts w:ascii="Verdana" w:hAnsi="Verdana"/>
          <w:b/>
          <w:sz w:val="20"/>
          <w:szCs w:val="20"/>
        </w:rPr>
      </w:pPr>
    </w:p>
    <w:p w:rsidR="00EF5DC6" w:rsidRPr="005C2AEE" w:rsidRDefault="00E31F97" w:rsidP="00EF5DC6">
      <w:pPr>
        <w:pStyle w:val="Header"/>
        <w:tabs>
          <w:tab w:val="clear" w:pos="4320"/>
          <w:tab w:val="clear" w:pos="8640"/>
          <w:tab w:val="left" w:pos="600"/>
          <w:tab w:val="left" w:pos="10080"/>
          <w:tab w:val="left" w:pos="10440"/>
        </w:tabs>
        <w:ind w:right="316"/>
        <w:rPr>
          <w:rFonts w:ascii="Verdana" w:hAnsi="Verdana"/>
          <w:b/>
          <w:color w:val="000000"/>
          <w:sz w:val="20"/>
          <w:szCs w:val="20"/>
        </w:rPr>
      </w:pPr>
      <w:r w:rsidRPr="005C2AEE">
        <w:rPr>
          <w:rFonts w:ascii="Verdana" w:hAnsi="Verdana"/>
          <w:b/>
          <w:sz w:val="20"/>
          <w:szCs w:val="20"/>
        </w:rPr>
        <w:t xml:space="preserve">SUBJECT:  </w:t>
      </w:r>
      <w:r w:rsidR="00CB6BCA" w:rsidRPr="005C2AEE">
        <w:rPr>
          <w:rFonts w:ascii="Verdana" w:hAnsi="Verdana"/>
          <w:b/>
          <w:sz w:val="20"/>
          <w:szCs w:val="20"/>
        </w:rPr>
        <w:t xml:space="preserve">   </w:t>
      </w:r>
      <w:r w:rsidR="00EF5DC6" w:rsidRPr="005C2AEE">
        <w:rPr>
          <w:rFonts w:ascii="Verdana" w:hAnsi="Verdana"/>
          <w:color w:val="000000"/>
          <w:sz w:val="20"/>
          <w:szCs w:val="20"/>
        </w:rPr>
        <w:t>Obtaining Office of Inspector General (OIG) Investigative Reports</w:t>
      </w:r>
    </w:p>
    <w:p w:rsidR="00EF5DC6" w:rsidRPr="005C2AEE" w:rsidRDefault="00EF5DC6" w:rsidP="00EF5DC6">
      <w:pPr>
        <w:tabs>
          <w:tab w:val="left" w:pos="600"/>
          <w:tab w:val="left" w:pos="10080"/>
        </w:tabs>
        <w:ind w:right="316"/>
        <w:rPr>
          <w:rFonts w:ascii="Verdana" w:hAnsi="Verdana"/>
          <w:sz w:val="20"/>
          <w:szCs w:val="20"/>
        </w:rPr>
      </w:pPr>
    </w:p>
    <w:p w:rsidR="00EF5DC6" w:rsidRPr="005C2AEE" w:rsidRDefault="00EF5DC6" w:rsidP="00CA34A3">
      <w:pPr>
        <w:ind w:right="-389"/>
        <w:rPr>
          <w:rFonts w:ascii="Verdana" w:hAnsi="Verdana"/>
          <w:sz w:val="20"/>
          <w:szCs w:val="20"/>
        </w:rPr>
      </w:pPr>
      <w:r w:rsidRPr="005C2AEE">
        <w:rPr>
          <w:rFonts w:ascii="Verdana" w:hAnsi="Verdana"/>
          <w:sz w:val="20"/>
          <w:szCs w:val="20"/>
        </w:rPr>
        <w:t>When conducting an APS investigation in a licensed healthca</w:t>
      </w:r>
      <w:r w:rsidR="001D6077">
        <w:rPr>
          <w:rFonts w:ascii="Verdana" w:hAnsi="Verdana"/>
          <w:sz w:val="20"/>
          <w:szCs w:val="20"/>
        </w:rPr>
        <w:t xml:space="preserve">re facility, OIG and DCBS staff </w:t>
      </w:r>
      <w:r w:rsidRPr="005C2AEE">
        <w:rPr>
          <w:rFonts w:ascii="Verdana" w:hAnsi="Verdana"/>
          <w:sz w:val="20"/>
          <w:szCs w:val="20"/>
        </w:rPr>
        <w:t>are required to work together and communicate throughout the course of the investigation.  Evidence collected by OIG through observations, interviews, and record reviews are contained in their investigative report.  This report may be used by DCBS staff as additional collateral evidence to support a finding of substantiated or unsubstantiated.  It may be helpful and/or necessary for DCBS workers to request a copy of t</w:t>
      </w:r>
      <w:r w:rsidR="00D051CB" w:rsidRPr="005C2AEE">
        <w:rPr>
          <w:rFonts w:ascii="Verdana" w:hAnsi="Verdana"/>
          <w:sz w:val="20"/>
          <w:szCs w:val="20"/>
        </w:rPr>
        <w:t>he OIG inve</w:t>
      </w:r>
      <w:r w:rsidR="00764E75" w:rsidRPr="005C2AEE">
        <w:rPr>
          <w:rFonts w:ascii="Verdana" w:hAnsi="Verdana"/>
          <w:sz w:val="20"/>
          <w:szCs w:val="20"/>
        </w:rPr>
        <w:t xml:space="preserve">stigative report.  </w:t>
      </w:r>
    </w:p>
    <w:p w:rsidR="005C2AEE" w:rsidRPr="005C2AEE" w:rsidRDefault="005C2AEE" w:rsidP="00CA34A3">
      <w:pPr>
        <w:ind w:right="-389"/>
        <w:rPr>
          <w:rFonts w:ascii="Verdana" w:hAnsi="Verdana"/>
          <w:sz w:val="20"/>
          <w:szCs w:val="20"/>
        </w:rPr>
      </w:pPr>
    </w:p>
    <w:p w:rsidR="00EF5DC6" w:rsidRPr="005C2AEE" w:rsidRDefault="00EF5DC6" w:rsidP="00CA34A3">
      <w:pPr>
        <w:ind w:right="-389"/>
        <w:rPr>
          <w:rFonts w:ascii="Verdana" w:hAnsi="Verdana"/>
          <w:sz w:val="20"/>
          <w:szCs w:val="20"/>
        </w:rPr>
      </w:pPr>
      <w:r w:rsidRPr="005C2AEE">
        <w:rPr>
          <w:rFonts w:ascii="Verdana" w:hAnsi="Verdana"/>
          <w:sz w:val="20"/>
          <w:szCs w:val="20"/>
        </w:rPr>
        <w:t>Requests may be made either by fax or mail; OIG will no longer accept requests made via email.  To obtain a copy of an OIG investigative report, a request including the name of the adult victim and the involved facility may be made to:</w:t>
      </w:r>
    </w:p>
    <w:p w:rsidR="00EF5DC6" w:rsidRPr="005C2AEE" w:rsidRDefault="00EF5DC6" w:rsidP="00EF5DC6">
      <w:pPr>
        <w:rPr>
          <w:rFonts w:ascii="Verdana" w:hAnsi="Verdana"/>
          <w:sz w:val="20"/>
          <w:szCs w:val="20"/>
        </w:rPr>
      </w:pPr>
    </w:p>
    <w:p w:rsidR="00EF5DC6" w:rsidRPr="005C2AEE" w:rsidRDefault="00EF5DC6" w:rsidP="00EF5DC6">
      <w:pPr>
        <w:rPr>
          <w:rFonts w:ascii="Verdana" w:hAnsi="Verdana"/>
          <w:sz w:val="20"/>
          <w:szCs w:val="20"/>
        </w:rPr>
      </w:pPr>
      <w:r w:rsidRPr="005C2AEE">
        <w:rPr>
          <w:rFonts w:ascii="Verdana" w:hAnsi="Verdana"/>
          <w:sz w:val="20"/>
          <w:szCs w:val="20"/>
        </w:rPr>
        <w:t>Office of Inspector General, Open Records</w:t>
      </w:r>
    </w:p>
    <w:p w:rsidR="00EF5DC6" w:rsidRPr="005C2AEE" w:rsidRDefault="00EF5DC6" w:rsidP="00EF5DC6">
      <w:pPr>
        <w:rPr>
          <w:rFonts w:ascii="Verdana" w:hAnsi="Verdana"/>
          <w:sz w:val="20"/>
          <w:szCs w:val="20"/>
        </w:rPr>
      </w:pPr>
      <w:r w:rsidRPr="005C2AEE">
        <w:rPr>
          <w:rFonts w:ascii="Verdana" w:hAnsi="Verdana"/>
          <w:sz w:val="20"/>
          <w:szCs w:val="20"/>
        </w:rPr>
        <w:t>275 East Main, 5-E-A</w:t>
      </w:r>
    </w:p>
    <w:p w:rsidR="00EF5DC6" w:rsidRPr="005C2AEE" w:rsidRDefault="00EF5DC6" w:rsidP="00EF5DC6">
      <w:pPr>
        <w:rPr>
          <w:rFonts w:ascii="Verdana" w:hAnsi="Verdana"/>
          <w:sz w:val="20"/>
          <w:szCs w:val="20"/>
        </w:rPr>
      </w:pPr>
      <w:r w:rsidRPr="005C2AEE">
        <w:rPr>
          <w:rFonts w:ascii="Verdana" w:hAnsi="Verdana"/>
          <w:sz w:val="20"/>
          <w:szCs w:val="20"/>
        </w:rPr>
        <w:t>Frankfort, KY  40621</w:t>
      </w:r>
    </w:p>
    <w:p w:rsidR="00EF5DC6" w:rsidRPr="005C2AEE" w:rsidRDefault="0020318F" w:rsidP="00EF5DC6">
      <w:pPr>
        <w:rPr>
          <w:rFonts w:ascii="Verdana" w:hAnsi="Verdana"/>
          <w:sz w:val="20"/>
          <w:szCs w:val="20"/>
        </w:rPr>
      </w:pPr>
      <w:r w:rsidRPr="005C2AEE">
        <w:rPr>
          <w:rFonts w:ascii="Verdana" w:hAnsi="Verdana"/>
          <w:sz w:val="20"/>
          <w:szCs w:val="20"/>
        </w:rPr>
        <w:t>Phone</w:t>
      </w:r>
      <w:r w:rsidR="00EF5DC6" w:rsidRPr="005C2AEE">
        <w:rPr>
          <w:rFonts w:ascii="Verdana" w:hAnsi="Verdana"/>
          <w:sz w:val="20"/>
          <w:szCs w:val="20"/>
        </w:rPr>
        <w:t>:  (502) 564-7963</w:t>
      </w:r>
    </w:p>
    <w:p w:rsidR="00EF5DC6" w:rsidRPr="005C2AEE" w:rsidRDefault="0020318F" w:rsidP="00EF5DC6">
      <w:pPr>
        <w:rPr>
          <w:rFonts w:ascii="Verdana" w:hAnsi="Verdana"/>
          <w:sz w:val="20"/>
          <w:szCs w:val="20"/>
        </w:rPr>
      </w:pPr>
      <w:r w:rsidRPr="005C2AEE">
        <w:rPr>
          <w:rFonts w:ascii="Verdana" w:hAnsi="Verdana"/>
          <w:sz w:val="20"/>
          <w:szCs w:val="20"/>
        </w:rPr>
        <w:t>Fax</w:t>
      </w:r>
      <w:r w:rsidR="00EF5DC6" w:rsidRPr="005C2AEE">
        <w:rPr>
          <w:rFonts w:ascii="Verdana" w:hAnsi="Verdana"/>
          <w:sz w:val="20"/>
          <w:szCs w:val="20"/>
        </w:rPr>
        <w:t xml:space="preserve">:  </w:t>
      </w:r>
      <w:r w:rsidR="00764E75" w:rsidRPr="005C2AEE">
        <w:rPr>
          <w:rFonts w:ascii="Verdana" w:hAnsi="Verdana"/>
          <w:sz w:val="20"/>
          <w:szCs w:val="20"/>
        </w:rPr>
        <w:t xml:space="preserve">    </w:t>
      </w:r>
      <w:r w:rsidR="00EF5DC6" w:rsidRPr="005C2AEE">
        <w:rPr>
          <w:rFonts w:ascii="Verdana" w:hAnsi="Verdana"/>
          <w:sz w:val="20"/>
          <w:szCs w:val="20"/>
        </w:rPr>
        <w:t>(502) 564-2661</w:t>
      </w:r>
    </w:p>
    <w:p w:rsidR="00EF5DC6" w:rsidRPr="005C2AEE" w:rsidRDefault="00EF5DC6" w:rsidP="00EF5DC6">
      <w:pPr>
        <w:rPr>
          <w:rFonts w:ascii="Verdana" w:hAnsi="Verdana"/>
          <w:sz w:val="20"/>
          <w:szCs w:val="20"/>
        </w:rPr>
      </w:pPr>
    </w:p>
    <w:p w:rsidR="00EF5DC6" w:rsidRPr="005C2AEE" w:rsidRDefault="00EF5DC6" w:rsidP="00EF5DC6">
      <w:pPr>
        <w:rPr>
          <w:rFonts w:ascii="Verdana" w:hAnsi="Verdana"/>
          <w:sz w:val="20"/>
          <w:szCs w:val="20"/>
        </w:rPr>
      </w:pPr>
      <w:r w:rsidRPr="005C2AEE">
        <w:rPr>
          <w:rFonts w:ascii="Verdana" w:hAnsi="Verdana"/>
          <w:sz w:val="20"/>
          <w:szCs w:val="20"/>
        </w:rPr>
        <w:t>OIG contacts include:</w:t>
      </w:r>
    </w:p>
    <w:p w:rsidR="00EF5DC6" w:rsidRPr="005C2AEE" w:rsidRDefault="0020318F" w:rsidP="00EF5DC6">
      <w:pPr>
        <w:rPr>
          <w:rFonts w:ascii="Verdana" w:hAnsi="Verdana"/>
          <w:sz w:val="20"/>
          <w:szCs w:val="20"/>
        </w:rPr>
      </w:pPr>
      <w:r w:rsidRPr="005C2AEE">
        <w:rPr>
          <w:rFonts w:ascii="Verdana" w:hAnsi="Verdana"/>
          <w:b/>
          <w:sz w:val="20"/>
          <w:szCs w:val="20"/>
        </w:rPr>
        <w:t>Robin Bingham–</w:t>
      </w:r>
      <w:r w:rsidR="00EF5DC6" w:rsidRPr="005C2AEE">
        <w:rPr>
          <w:rFonts w:ascii="Verdana" w:hAnsi="Verdana"/>
          <w:b/>
          <w:sz w:val="20"/>
          <w:szCs w:val="20"/>
        </w:rPr>
        <w:t>robin.bingham@ky.gov</w:t>
      </w:r>
      <w:r w:rsidRPr="005C2AEE">
        <w:rPr>
          <w:rFonts w:ascii="Verdana" w:hAnsi="Verdana"/>
          <w:sz w:val="20"/>
          <w:szCs w:val="20"/>
        </w:rPr>
        <w:t>–</w:t>
      </w:r>
      <w:r w:rsidR="00EF5DC6" w:rsidRPr="005C2AEE">
        <w:rPr>
          <w:rFonts w:ascii="Verdana" w:hAnsi="Verdana"/>
          <w:sz w:val="20"/>
          <w:szCs w:val="20"/>
        </w:rPr>
        <w:t xml:space="preserve">Long-term care facilities, such as nursing </w:t>
      </w:r>
      <w:r w:rsidR="00CB6BCA" w:rsidRPr="005C2AEE">
        <w:rPr>
          <w:rFonts w:ascii="Verdana" w:hAnsi="Verdana"/>
          <w:sz w:val="20"/>
          <w:szCs w:val="20"/>
        </w:rPr>
        <w:t xml:space="preserve">homes and personal care homes.  </w:t>
      </w:r>
      <w:r w:rsidR="00EF5DC6" w:rsidRPr="005C2AEE">
        <w:rPr>
          <w:rFonts w:ascii="Verdana" w:hAnsi="Verdana"/>
          <w:sz w:val="20"/>
          <w:szCs w:val="20"/>
        </w:rPr>
        <w:t>Also, other healthcare facilities such as hospitals and home health agencies.</w:t>
      </w:r>
    </w:p>
    <w:p w:rsidR="00EF5DC6" w:rsidRPr="005C2AEE" w:rsidRDefault="00EF5DC6" w:rsidP="00EF5DC6">
      <w:pPr>
        <w:rPr>
          <w:rFonts w:ascii="Verdana" w:hAnsi="Verdana"/>
          <w:sz w:val="20"/>
          <w:szCs w:val="20"/>
        </w:rPr>
      </w:pPr>
    </w:p>
    <w:p w:rsidR="00D44290" w:rsidRPr="005C2AEE" w:rsidRDefault="00EF5DC6" w:rsidP="00EF5DC6">
      <w:pPr>
        <w:rPr>
          <w:rFonts w:ascii="Verdana" w:hAnsi="Verdana"/>
          <w:sz w:val="20"/>
          <w:szCs w:val="20"/>
        </w:rPr>
      </w:pPr>
      <w:r w:rsidRPr="005C2AEE">
        <w:rPr>
          <w:rFonts w:ascii="Verdana" w:hAnsi="Verdana"/>
          <w:sz w:val="20"/>
          <w:szCs w:val="20"/>
        </w:rPr>
        <w:t xml:space="preserve">Please utilize this valuable resource whenever appropriate.  If you have any questions, please contact the Adult </w:t>
      </w:r>
      <w:r w:rsidR="00E74DD7">
        <w:rPr>
          <w:rFonts w:ascii="Verdana" w:hAnsi="Verdana"/>
          <w:sz w:val="20"/>
          <w:szCs w:val="20"/>
        </w:rPr>
        <w:t>Protection Services</w:t>
      </w:r>
      <w:r w:rsidRPr="005C2AEE">
        <w:rPr>
          <w:rFonts w:ascii="Verdana" w:hAnsi="Verdana"/>
          <w:sz w:val="20"/>
          <w:szCs w:val="20"/>
        </w:rPr>
        <w:t xml:space="preserve"> Branch in Central Office at (502)564-7043. Thank you for your attention to this matter.</w:t>
      </w:r>
    </w:p>
    <w:p w:rsidR="005C2AEE" w:rsidRPr="005C2AEE" w:rsidRDefault="005C2AEE" w:rsidP="00EF5DC6">
      <w:pPr>
        <w:rPr>
          <w:rFonts w:ascii="Verdana" w:hAnsi="Verdana"/>
          <w:sz w:val="20"/>
          <w:szCs w:val="20"/>
        </w:rPr>
      </w:pPr>
    </w:p>
    <w:p w:rsidR="005C2AEE" w:rsidRPr="005C2AEE" w:rsidRDefault="005C2AEE" w:rsidP="005C2AEE">
      <w:pPr>
        <w:rPr>
          <w:rFonts w:ascii="Verdana" w:hAnsi="Verdana"/>
          <w:sz w:val="20"/>
          <w:szCs w:val="20"/>
        </w:rPr>
      </w:pPr>
      <w:r w:rsidRPr="005C2AEE">
        <w:rPr>
          <w:rFonts w:ascii="Verdana" w:hAnsi="Verdana"/>
          <w:sz w:val="20"/>
          <w:szCs w:val="20"/>
        </w:rPr>
        <w:lastRenderedPageBreak/>
        <w:t xml:space="preserve">Please note that a memorandum containing this </w:t>
      </w:r>
      <w:r w:rsidR="00CA34A3">
        <w:rPr>
          <w:rFonts w:ascii="Verdana" w:hAnsi="Verdana"/>
          <w:sz w:val="20"/>
          <w:szCs w:val="20"/>
        </w:rPr>
        <w:t>information</w:t>
      </w:r>
      <w:r w:rsidRPr="005C2AEE">
        <w:rPr>
          <w:rFonts w:ascii="Verdana" w:hAnsi="Verdana"/>
          <w:sz w:val="20"/>
          <w:szCs w:val="20"/>
        </w:rPr>
        <w:t xml:space="preserve"> was previously issued, but is being re-issued in order to update the contact information.</w:t>
      </w:r>
    </w:p>
    <w:p w:rsidR="00D44290" w:rsidRPr="005C2AEE" w:rsidRDefault="00D44290" w:rsidP="00D44290">
      <w:pPr>
        <w:rPr>
          <w:rFonts w:ascii="Verdana" w:hAnsi="Verdana"/>
        </w:rPr>
      </w:pPr>
    </w:p>
    <w:p w:rsidR="00D44290" w:rsidRPr="005C2AEE" w:rsidRDefault="00D44290" w:rsidP="00D44290">
      <w:pPr>
        <w:rPr>
          <w:rFonts w:ascii="Verdana" w:hAnsi="Verdana"/>
          <w:sz w:val="20"/>
          <w:szCs w:val="20"/>
        </w:rPr>
      </w:pPr>
      <w:r w:rsidRPr="005C2AEE">
        <w:rPr>
          <w:rFonts w:ascii="Verdana" w:hAnsi="Verdana"/>
          <w:sz w:val="20"/>
          <w:szCs w:val="20"/>
        </w:rPr>
        <w:t xml:space="preserve">If you have any questions regarding this memorandum, please contact: </w:t>
      </w:r>
    </w:p>
    <w:p w:rsidR="00D44290" w:rsidRPr="005C2AEE" w:rsidRDefault="00D44290" w:rsidP="00D44290">
      <w:pPr>
        <w:rPr>
          <w:rFonts w:ascii="Verdana" w:hAnsi="Verdana"/>
          <w:sz w:val="20"/>
          <w:szCs w:val="20"/>
        </w:rPr>
      </w:pPr>
    </w:p>
    <w:p w:rsidR="00D44290" w:rsidRPr="005C2AEE" w:rsidRDefault="00D44290" w:rsidP="00D44290">
      <w:pPr>
        <w:rPr>
          <w:rFonts w:ascii="Verdana" w:hAnsi="Verdana"/>
          <w:sz w:val="20"/>
          <w:szCs w:val="20"/>
        </w:rPr>
      </w:pPr>
      <w:r w:rsidRPr="005C2AEE">
        <w:rPr>
          <w:rFonts w:ascii="Verdana" w:hAnsi="Verdana"/>
          <w:sz w:val="20"/>
          <w:szCs w:val="20"/>
        </w:rPr>
        <w:t>Steven Fisher, Adult Protecti</w:t>
      </w:r>
      <w:r w:rsidR="00E74DD7">
        <w:rPr>
          <w:rFonts w:ascii="Verdana" w:hAnsi="Verdana"/>
          <w:sz w:val="20"/>
          <w:szCs w:val="20"/>
        </w:rPr>
        <w:t>on</w:t>
      </w:r>
      <w:r w:rsidRPr="005C2AEE">
        <w:rPr>
          <w:rFonts w:ascii="Verdana" w:hAnsi="Verdana"/>
          <w:sz w:val="20"/>
          <w:szCs w:val="20"/>
        </w:rPr>
        <w:t xml:space="preserve"> Services Branch Manager</w:t>
      </w:r>
    </w:p>
    <w:p w:rsidR="00D44290" w:rsidRPr="005C2AEE" w:rsidRDefault="00D16644" w:rsidP="00D44290">
      <w:pPr>
        <w:rPr>
          <w:rFonts w:ascii="Verdana" w:hAnsi="Verdana"/>
          <w:sz w:val="20"/>
          <w:szCs w:val="20"/>
        </w:rPr>
      </w:pPr>
      <w:hyperlink r:id="rId8" w:history="1">
        <w:r w:rsidR="00D44290" w:rsidRPr="005C2AEE">
          <w:rPr>
            <w:rStyle w:val="Hyperlink"/>
            <w:rFonts w:ascii="Verdana" w:hAnsi="Verdana"/>
            <w:sz w:val="20"/>
            <w:szCs w:val="20"/>
          </w:rPr>
          <w:t>Steven.fisher@ky.gov</w:t>
        </w:r>
      </w:hyperlink>
    </w:p>
    <w:p w:rsidR="00EF5DC6" w:rsidRPr="005C2AEE" w:rsidRDefault="00D44290" w:rsidP="00D44290">
      <w:pPr>
        <w:rPr>
          <w:rFonts w:ascii="Verdana" w:hAnsi="Verdana"/>
          <w:szCs w:val="22"/>
        </w:rPr>
      </w:pPr>
      <w:r w:rsidRPr="005C2AEE">
        <w:rPr>
          <w:rFonts w:ascii="Verdana" w:hAnsi="Verdana"/>
          <w:sz w:val="20"/>
          <w:szCs w:val="20"/>
        </w:rPr>
        <w:t>(502) 564-7043, ext. 3570</w:t>
      </w:r>
      <w:r w:rsidRPr="005C2AEE">
        <w:rPr>
          <w:rFonts w:ascii="Verdana" w:hAnsi="Verdana"/>
          <w:sz w:val="20"/>
          <w:szCs w:val="20"/>
        </w:rPr>
        <w:br/>
      </w:r>
      <w:r w:rsidR="00EF5DC6" w:rsidRPr="005C2AEE">
        <w:rPr>
          <w:rFonts w:ascii="Verdana" w:hAnsi="Verdana"/>
          <w:szCs w:val="22"/>
        </w:rPr>
        <w:t xml:space="preserve">                           </w:t>
      </w:r>
    </w:p>
    <w:p w:rsidR="0032482D" w:rsidRPr="0032482D" w:rsidRDefault="0032482D" w:rsidP="00EF5DC6">
      <w:pPr>
        <w:rPr>
          <w:rFonts w:ascii="Verdana" w:hAnsi="Verdana"/>
          <w:sz w:val="21"/>
          <w:szCs w:val="21"/>
        </w:rPr>
      </w:pPr>
    </w:p>
    <w:sectPr w:rsidR="0032482D" w:rsidRPr="0032482D" w:rsidSect="00823EA5">
      <w:headerReference w:type="first" r:id="rId9"/>
      <w:footerReference w:type="first" r:id="rId10"/>
      <w:pgSz w:w="12240" w:h="15840" w:code="1"/>
      <w:pgMar w:top="1008" w:right="965" w:bottom="907"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4A3" w:rsidRDefault="00CA34A3">
      <w:r>
        <w:separator/>
      </w:r>
    </w:p>
  </w:endnote>
  <w:endnote w:type="continuationSeparator" w:id="0">
    <w:p w:rsidR="00CA34A3" w:rsidRDefault="00CA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A3" w:rsidRDefault="00CA34A3"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0521010C" wp14:editId="5E31CD66">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4A3" w:rsidRDefault="00CA34A3" w:rsidP="0052108B">
                          <w:pPr>
                            <w:tabs>
                              <w:tab w:val="center" w:pos="1440"/>
                            </w:tabs>
                            <w:rPr>
                              <w:sz w:val="18"/>
                            </w:rPr>
                          </w:pPr>
                          <w:r>
                            <w:rPr>
                              <w:noProof/>
                              <w:sz w:val="18"/>
                            </w:rPr>
                            <w:drawing>
                              <wp:inline distT="0" distB="0" distL="0" distR="0" wp14:anchorId="1885A990" wp14:editId="5AC6C091">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52108B" w:rsidRDefault="00FA4B21" w:rsidP="0052108B">
                    <w:pPr>
                      <w:tabs>
                        <w:tab w:val="center" w:pos="1440"/>
                      </w:tabs>
                      <w:rPr>
                        <w:sz w:val="18"/>
                      </w:rPr>
                    </w:pPr>
                    <w:r>
                      <w:rPr>
                        <w:noProof/>
                        <w:sz w:val="18"/>
                      </w:rPr>
                      <w:drawing>
                        <wp:inline distT="0" distB="0" distL="0" distR="0" wp14:anchorId="1885A990" wp14:editId="5AC6C091">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CA34A3" w:rsidRPr="00524DAE" w:rsidRDefault="00CA34A3"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4A3" w:rsidRDefault="00CA34A3">
      <w:r>
        <w:separator/>
      </w:r>
    </w:p>
  </w:footnote>
  <w:footnote w:type="continuationSeparator" w:id="0">
    <w:p w:rsidR="00CA34A3" w:rsidRDefault="00CA3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A3" w:rsidRDefault="00CA34A3"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18195804" wp14:editId="1F524F92">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4A3" w:rsidRDefault="00CA34A3" w:rsidP="00797852">
                          <w:r>
                            <w:rPr>
                              <w:noProof/>
                              <w:color w:val="FF99CC"/>
                            </w:rPr>
                            <w:drawing>
                              <wp:inline distT="0" distB="0" distL="0" distR="0" wp14:anchorId="3FCB58F1" wp14:editId="771FE10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1D07B9D5" wp14:editId="4C70EB62">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797852" w:rsidRDefault="00FA4B21" w:rsidP="00797852">
                    <w:r>
                      <w:rPr>
                        <w:noProof/>
                        <w:color w:val="FF99CC"/>
                      </w:rPr>
                      <w:drawing>
                        <wp:inline distT="0" distB="0" distL="0" distR="0" wp14:anchorId="3FCB58F1" wp14:editId="771FE10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1D07B9D5" wp14:editId="4C70EB62">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CA34A3" w:rsidRDefault="00CA34A3" w:rsidP="00797852">
    <w:pPr>
      <w:tabs>
        <w:tab w:val="center" w:pos="5264"/>
      </w:tabs>
      <w:spacing w:line="220" w:lineRule="atLeast"/>
      <w:rPr>
        <w:sz w:val="20"/>
      </w:rPr>
    </w:pPr>
  </w:p>
  <w:p w:rsidR="00CA34A3" w:rsidRDefault="00CA34A3" w:rsidP="00797852">
    <w:pPr>
      <w:spacing w:line="220" w:lineRule="atLeast"/>
      <w:rPr>
        <w:sz w:val="20"/>
      </w:rPr>
    </w:pPr>
  </w:p>
  <w:p w:rsidR="00CA34A3" w:rsidRDefault="00CA34A3" w:rsidP="00797852">
    <w:pPr>
      <w:spacing w:line="260" w:lineRule="atLeast"/>
      <w:rPr>
        <w:rFonts w:ascii="TradeGothic LH BoldExtended" w:hAnsi="TradeGothic LH BoldExtended"/>
        <w:sz w:val="20"/>
      </w:rPr>
    </w:pPr>
  </w:p>
  <w:p w:rsidR="00CA34A3" w:rsidRDefault="00CA34A3" w:rsidP="00797852">
    <w:pPr>
      <w:spacing w:line="260" w:lineRule="atLeast"/>
      <w:rPr>
        <w:sz w:val="20"/>
      </w:rPr>
    </w:pPr>
  </w:p>
  <w:p w:rsidR="00CA34A3" w:rsidRDefault="00CA34A3" w:rsidP="00797852">
    <w:pPr>
      <w:spacing w:line="260" w:lineRule="atLeast"/>
      <w:rPr>
        <w:sz w:val="20"/>
      </w:rPr>
    </w:pPr>
  </w:p>
  <w:p w:rsidR="00CA34A3" w:rsidRDefault="00CA34A3" w:rsidP="00797852">
    <w:pPr>
      <w:spacing w:line="140" w:lineRule="atLeast"/>
      <w:rPr>
        <w:sz w:val="20"/>
      </w:rPr>
    </w:pPr>
  </w:p>
  <w:p w:rsidR="00CA34A3" w:rsidRDefault="00CA34A3" w:rsidP="00797852">
    <w:pPr>
      <w:pStyle w:val="CabDeptAgencytitle"/>
      <w:rPr>
        <w:b/>
        <w:bCs w:val="0"/>
        <w:w w:val="120"/>
      </w:rPr>
    </w:pPr>
    <w:r>
      <w:rPr>
        <w:b/>
        <w:bCs w:val="0"/>
        <w:w w:val="120"/>
      </w:rPr>
      <w:t>CABINET FOR HEALTH AND FAMILY SERVICES</w:t>
    </w:r>
  </w:p>
  <w:p w:rsidR="00CA34A3" w:rsidRDefault="00CA34A3" w:rsidP="00797852">
    <w:pPr>
      <w:pStyle w:val="CabDeptAgencytitle"/>
      <w:rPr>
        <w:b/>
        <w:w w:val="120"/>
      </w:rPr>
    </w:pPr>
    <w:r>
      <w:rPr>
        <w:b/>
        <w:w w:val="120"/>
      </w:rPr>
      <w:t>OFFICE OF THE SECRETARY</w:t>
    </w:r>
  </w:p>
  <w:p w:rsidR="00CA34A3" w:rsidRDefault="00CA34A3"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33C35DC5" wp14:editId="68F11E37">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4A3" w:rsidRDefault="00CA34A3" w:rsidP="00797852">
                          <w:pPr>
                            <w:pStyle w:val="Address"/>
                          </w:pPr>
                          <w:r>
                            <w:t>275 East Main Street, 5W-A</w:t>
                          </w:r>
                        </w:p>
                        <w:p w:rsidR="00CA34A3" w:rsidRDefault="00CA34A3" w:rsidP="00797852">
                          <w:pPr>
                            <w:pStyle w:val="Address"/>
                          </w:pPr>
                          <w:r>
                            <w:t>Frankfort, KY  40621</w:t>
                          </w:r>
                        </w:p>
                        <w:p w:rsidR="00CA34A3" w:rsidRDefault="00CA34A3" w:rsidP="00797852">
                          <w:pPr>
                            <w:pStyle w:val="Address"/>
                          </w:pPr>
                          <w:r>
                            <w:t>502-564-7042</w:t>
                          </w:r>
                        </w:p>
                        <w:p w:rsidR="00CA34A3" w:rsidRDefault="00CA34A3" w:rsidP="00797852">
                          <w:pPr>
                            <w:pStyle w:val="Address"/>
                          </w:pPr>
                          <w:r>
                            <w:t>502-564-7091</w:t>
                          </w:r>
                        </w:p>
                        <w:p w:rsidR="00CA34A3" w:rsidRDefault="00CA34A3"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797852" w:rsidRDefault="00A73643" w:rsidP="00797852">
                    <w:pPr>
                      <w:pStyle w:val="Address"/>
                    </w:pPr>
                    <w:r>
                      <w:t>275 East</w:t>
                    </w:r>
                    <w:r w:rsidR="00FD5779">
                      <w:t xml:space="preserve"> </w:t>
                    </w:r>
                    <w:r>
                      <w:t>Main Street, 5W-A</w:t>
                    </w:r>
                  </w:p>
                  <w:p w:rsidR="00797852" w:rsidRDefault="00A73643" w:rsidP="00797852">
                    <w:pPr>
                      <w:pStyle w:val="Address"/>
                    </w:pPr>
                    <w:r>
                      <w:t>Frankfort, KY  406</w:t>
                    </w:r>
                    <w:r w:rsidR="00D62EDF">
                      <w:t>2</w:t>
                    </w:r>
                    <w:r>
                      <w:t>1</w:t>
                    </w:r>
                  </w:p>
                  <w:p w:rsidR="00797852" w:rsidRDefault="00A73643" w:rsidP="00797852">
                    <w:pPr>
                      <w:pStyle w:val="Address"/>
                    </w:pPr>
                    <w:r>
                      <w:t>502-564-7042</w:t>
                    </w:r>
                  </w:p>
                  <w:p w:rsidR="00797852" w:rsidRDefault="00A73643" w:rsidP="00797852">
                    <w:pPr>
                      <w:pStyle w:val="Address"/>
                    </w:pPr>
                    <w:r>
                      <w:t>502-564-7091</w:t>
                    </w:r>
                  </w:p>
                  <w:p w:rsidR="00797852" w:rsidRDefault="00A73643" w:rsidP="00797852">
                    <w:pPr>
                      <w:pStyle w:val="Address"/>
                    </w:pPr>
                    <w:r>
                      <w:t>www.chfs.ky.gov</w:t>
                    </w:r>
                  </w:p>
                </w:txbxContent>
              </v:textbox>
            </v:shape>
          </w:pict>
        </mc:Fallback>
      </mc:AlternateContent>
    </w:r>
  </w:p>
  <w:p w:rsidR="00CA34A3" w:rsidRDefault="00CA34A3" w:rsidP="0069732D">
    <w:pPr>
      <w:pStyle w:val="GovSecretaryDeputySecname"/>
      <w:tabs>
        <w:tab w:val="clear" w:pos="10944"/>
        <w:tab w:val="center" w:pos="9360"/>
      </w:tabs>
      <w:ind w:right="-267"/>
    </w:pPr>
    <w:r>
      <w:t>Steven L. Beshear</w:t>
    </w:r>
    <w:r>
      <w:tab/>
      <w:t xml:space="preserve">                     Audrey Tayse Haynes</w:t>
    </w:r>
  </w:p>
  <w:p w:rsidR="00CA34A3" w:rsidRDefault="00CA34A3" w:rsidP="0069732D">
    <w:pPr>
      <w:pStyle w:val="GovSecretaryDeputySectilte"/>
      <w:tabs>
        <w:tab w:val="clear" w:pos="10944"/>
        <w:tab w:val="center" w:pos="8730"/>
      </w:tabs>
      <w:ind w:right="-267"/>
    </w:pPr>
    <w:r>
      <w:t>Governor</w:t>
    </w:r>
    <w:r>
      <w:tab/>
      <w:t xml:space="preserve">                    Secretary</w:t>
    </w:r>
  </w:p>
  <w:p w:rsidR="00CA34A3" w:rsidRDefault="00CA34A3" w:rsidP="00797852">
    <w:pPr>
      <w:pStyle w:val="GovSecretaryDeputySecname"/>
    </w:pPr>
  </w:p>
  <w:p w:rsidR="00CA34A3" w:rsidRDefault="00CA34A3" w:rsidP="00797852">
    <w:pPr>
      <w:pStyle w:val="GovSecretaryDeputySectilte"/>
    </w:pPr>
    <w:r>
      <w:tab/>
    </w:r>
  </w:p>
  <w:p w:rsidR="00CA34A3" w:rsidRPr="00797852" w:rsidRDefault="00CA34A3"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8F8"/>
    <w:multiLevelType w:val="hybridMultilevel"/>
    <w:tmpl w:val="6590C1E8"/>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60B54"/>
    <w:multiLevelType w:val="hybridMultilevel"/>
    <w:tmpl w:val="C642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75583"/>
    <w:multiLevelType w:val="hybridMultilevel"/>
    <w:tmpl w:val="7F64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2D573F"/>
    <w:multiLevelType w:val="hybridMultilevel"/>
    <w:tmpl w:val="24A403CA"/>
    <w:lvl w:ilvl="0" w:tplc="04090001">
      <w:start w:val="1"/>
      <w:numFmt w:val="bullet"/>
      <w:lvlText w:val=""/>
      <w:lvlJc w:val="left"/>
      <w:pPr>
        <w:ind w:left="951" w:hanging="360"/>
      </w:pPr>
      <w:rPr>
        <w:rFonts w:ascii="Symbol" w:hAnsi="Symbol" w:hint="default"/>
      </w:rPr>
    </w:lvl>
    <w:lvl w:ilvl="1" w:tplc="04090003">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8">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96C55"/>
    <w:multiLevelType w:val="hybridMultilevel"/>
    <w:tmpl w:val="71D0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DE069D"/>
    <w:multiLevelType w:val="hybridMultilevel"/>
    <w:tmpl w:val="ACEA33D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6">
    <w:nsid w:val="57BC0FEB"/>
    <w:multiLevelType w:val="hybridMultilevel"/>
    <w:tmpl w:val="D46812C0"/>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7">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3A4E1D"/>
    <w:multiLevelType w:val="hybridMultilevel"/>
    <w:tmpl w:val="062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9047E5"/>
    <w:multiLevelType w:val="hybridMultilevel"/>
    <w:tmpl w:val="DD32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640F4"/>
    <w:multiLevelType w:val="hybridMultilevel"/>
    <w:tmpl w:val="02C0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2"/>
  </w:num>
  <w:num w:numId="5">
    <w:abstractNumId w:val="17"/>
  </w:num>
  <w:num w:numId="6">
    <w:abstractNumId w:val="8"/>
  </w:num>
  <w:num w:numId="7">
    <w:abstractNumId w:val="4"/>
  </w:num>
  <w:num w:numId="8">
    <w:abstractNumId w:val="11"/>
  </w:num>
  <w:num w:numId="9">
    <w:abstractNumId w:val="12"/>
  </w:num>
  <w:num w:numId="10">
    <w:abstractNumId w:val="1"/>
  </w:num>
  <w:num w:numId="11">
    <w:abstractNumId w:val="9"/>
  </w:num>
  <w:num w:numId="12">
    <w:abstractNumId w:val="15"/>
  </w:num>
  <w:num w:numId="13">
    <w:abstractNumId w:val="7"/>
  </w:num>
  <w:num w:numId="14">
    <w:abstractNumId w:val="5"/>
  </w:num>
  <w:num w:numId="15">
    <w:abstractNumId w:val="10"/>
  </w:num>
  <w:num w:numId="16">
    <w:abstractNumId w:val="19"/>
  </w:num>
  <w:num w:numId="17">
    <w:abstractNumId w:val="3"/>
  </w:num>
  <w:num w:numId="18">
    <w:abstractNumId w:val="0"/>
  </w:num>
  <w:num w:numId="19">
    <w:abstractNumId w:val="18"/>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00593"/>
    <w:rsid w:val="00001710"/>
    <w:rsid w:val="000126A3"/>
    <w:rsid w:val="00030B24"/>
    <w:rsid w:val="000338B5"/>
    <w:rsid w:val="00061B7F"/>
    <w:rsid w:val="00072FBF"/>
    <w:rsid w:val="00080C8B"/>
    <w:rsid w:val="000866A5"/>
    <w:rsid w:val="00091870"/>
    <w:rsid w:val="000A738C"/>
    <w:rsid w:val="000C65CA"/>
    <w:rsid w:val="000D26FF"/>
    <w:rsid w:val="000D68D5"/>
    <w:rsid w:val="000E3849"/>
    <w:rsid w:val="000E6D79"/>
    <w:rsid w:val="000F31AC"/>
    <w:rsid w:val="00130405"/>
    <w:rsid w:val="00154C61"/>
    <w:rsid w:val="0017490F"/>
    <w:rsid w:val="0017633C"/>
    <w:rsid w:val="00191703"/>
    <w:rsid w:val="001934E5"/>
    <w:rsid w:val="001A79F3"/>
    <w:rsid w:val="001B6C3C"/>
    <w:rsid w:val="001D6077"/>
    <w:rsid w:val="001D6A40"/>
    <w:rsid w:val="001F3FE8"/>
    <w:rsid w:val="002002D6"/>
    <w:rsid w:val="00202F1C"/>
    <w:rsid w:val="0020318F"/>
    <w:rsid w:val="00220749"/>
    <w:rsid w:val="002257A4"/>
    <w:rsid w:val="00225B33"/>
    <w:rsid w:val="00227F3F"/>
    <w:rsid w:val="00237F32"/>
    <w:rsid w:val="0024483B"/>
    <w:rsid w:val="00280D26"/>
    <w:rsid w:val="00280D3D"/>
    <w:rsid w:val="002B19FB"/>
    <w:rsid w:val="002C690C"/>
    <w:rsid w:val="002D29D3"/>
    <w:rsid w:val="002D5CBA"/>
    <w:rsid w:val="002E26B7"/>
    <w:rsid w:val="002E390F"/>
    <w:rsid w:val="002E617B"/>
    <w:rsid w:val="002F7153"/>
    <w:rsid w:val="0030161C"/>
    <w:rsid w:val="0030611C"/>
    <w:rsid w:val="003134FB"/>
    <w:rsid w:val="00313DC9"/>
    <w:rsid w:val="00314852"/>
    <w:rsid w:val="003211D7"/>
    <w:rsid w:val="00322E22"/>
    <w:rsid w:val="0032482D"/>
    <w:rsid w:val="00344CC9"/>
    <w:rsid w:val="003758DD"/>
    <w:rsid w:val="00387552"/>
    <w:rsid w:val="00397097"/>
    <w:rsid w:val="003B43EF"/>
    <w:rsid w:val="003C0AEC"/>
    <w:rsid w:val="003C10B5"/>
    <w:rsid w:val="003C5712"/>
    <w:rsid w:val="003D0FFF"/>
    <w:rsid w:val="003D1987"/>
    <w:rsid w:val="003D4279"/>
    <w:rsid w:val="003D556E"/>
    <w:rsid w:val="003D5657"/>
    <w:rsid w:val="003F166A"/>
    <w:rsid w:val="004062E2"/>
    <w:rsid w:val="00411694"/>
    <w:rsid w:val="00427A0E"/>
    <w:rsid w:val="00430A73"/>
    <w:rsid w:val="00436673"/>
    <w:rsid w:val="00447085"/>
    <w:rsid w:val="004574CC"/>
    <w:rsid w:val="0046530A"/>
    <w:rsid w:val="0049481A"/>
    <w:rsid w:val="004A082C"/>
    <w:rsid w:val="004A3652"/>
    <w:rsid w:val="004B5612"/>
    <w:rsid w:val="005135DD"/>
    <w:rsid w:val="0052108B"/>
    <w:rsid w:val="00524DAE"/>
    <w:rsid w:val="00532EBB"/>
    <w:rsid w:val="0053735F"/>
    <w:rsid w:val="00541EA0"/>
    <w:rsid w:val="005432CE"/>
    <w:rsid w:val="005524AC"/>
    <w:rsid w:val="00560F32"/>
    <w:rsid w:val="00565AE9"/>
    <w:rsid w:val="005843EC"/>
    <w:rsid w:val="00585967"/>
    <w:rsid w:val="005922E1"/>
    <w:rsid w:val="005A073E"/>
    <w:rsid w:val="005B2FBA"/>
    <w:rsid w:val="005C2AEE"/>
    <w:rsid w:val="005C64C2"/>
    <w:rsid w:val="005C791E"/>
    <w:rsid w:val="005E06F7"/>
    <w:rsid w:val="005F1332"/>
    <w:rsid w:val="00601ECA"/>
    <w:rsid w:val="006160CA"/>
    <w:rsid w:val="0061635C"/>
    <w:rsid w:val="006233FA"/>
    <w:rsid w:val="00626F38"/>
    <w:rsid w:val="00633FA6"/>
    <w:rsid w:val="0063467E"/>
    <w:rsid w:val="00642A9D"/>
    <w:rsid w:val="00645985"/>
    <w:rsid w:val="0066589B"/>
    <w:rsid w:val="0068667E"/>
    <w:rsid w:val="0069732D"/>
    <w:rsid w:val="006A7CD8"/>
    <w:rsid w:val="006B2951"/>
    <w:rsid w:val="006B3577"/>
    <w:rsid w:val="006C43DA"/>
    <w:rsid w:val="006C76F7"/>
    <w:rsid w:val="006D6B72"/>
    <w:rsid w:val="006E13C9"/>
    <w:rsid w:val="006F7CB1"/>
    <w:rsid w:val="007171EB"/>
    <w:rsid w:val="00732AA9"/>
    <w:rsid w:val="0075336E"/>
    <w:rsid w:val="00764E75"/>
    <w:rsid w:val="00792735"/>
    <w:rsid w:val="00797852"/>
    <w:rsid w:val="007A0FC9"/>
    <w:rsid w:val="007A2388"/>
    <w:rsid w:val="007B16CD"/>
    <w:rsid w:val="007C6486"/>
    <w:rsid w:val="007D217B"/>
    <w:rsid w:val="007F42F7"/>
    <w:rsid w:val="007F5F6E"/>
    <w:rsid w:val="0081658E"/>
    <w:rsid w:val="00823EA5"/>
    <w:rsid w:val="00841387"/>
    <w:rsid w:val="00867DE4"/>
    <w:rsid w:val="008A33B7"/>
    <w:rsid w:val="008A414C"/>
    <w:rsid w:val="008A436F"/>
    <w:rsid w:val="008B7EFF"/>
    <w:rsid w:val="008C09F2"/>
    <w:rsid w:val="008D02D6"/>
    <w:rsid w:val="008D6F4E"/>
    <w:rsid w:val="00923E87"/>
    <w:rsid w:val="00924D99"/>
    <w:rsid w:val="009317D4"/>
    <w:rsid w:val="00932A01"/>
    <w:rsid w:val="00947175"/>
    <w:rsid w:val="00954677"/>
    <w:rsid w:val="00961D7C"/>
    <w:rsid w:val="00963F73"/>
    <w:rsid w:val="009651EB"/>
    <w:rsid w:val="00966E9F"/>
    <w:rsid w:val="009915F8"/>
    <w:rsid w:val="0099197D"/>
    <w:rsid w:val="00992582"/>
    <w:rsid w:val="009B40EE"/>
    <w:rsid w:val="009D276D"/>
    <w:rsid w:val="009D3789"/>
    <w:rsid w:val="009E026F"/>
    <w:rsid w:val="009E638F"/>
    <w:rsid w:val="00A07E8E"/>
    <w:rsid w:val="00A13BC5"/>
    <w:rsid w:val="00A15CB9"/>
    <w:rsid w:val="00A221CC"/>
    <w:rsid w:val="00A23E6C"/>
    <w:rsid w:val="00A269C2"/>
    <w:rsid w:val="00A34FAB"/>
    <w:rsid w:val="00A4613D"/>
    <w:rsid w:val="00A62B6A"/>
    <w:rsid w:val="00A73643"/>
    <w:rsid w:val="00AA1E65"/>
    <w:rsid w:val="00AC036F"/>
    <w:rsid w:val="00AC7206"/>
    <w:rsid w:val="00AE21C3"/>
    <w:rsid w:val="00AF18AA"/>
    <w:rsid w:val="00B162F5"/>
    <w:rsid w:val="00B33CC2"/>
    <w:rsid w:val="00B364EA"/>
    <w:rsid w:val="00B428A3"/>
    <w:rsid w:val="00B434D8"/>
    <w:rsid w:val="00B56175"/>
    <w:rsid w:val="00B56785"/>
    <w:rsid w:val="00B82F96"/>
    <w:rsid w:val="00B85C81"/>
    <w:rsid w:val="00B85E7C"/>
    <w:rsid w:val="00BA176E"/>
    <w:rsid w:val="00BC21CE"/>
    <w:rsid w:val="00BC3AD0"/>
    <w:rsid w:val="00BC67F5"/>
    <w:rsid w:val="00BE6B02"/>
    <w:rsid w:val="00BF1D9F"/>
    <w:rsid w:val="00BF3A23"/>
    <w:rsid w:val="00C03658"/>
    <w:rsid w:val="00C10849"/>
    <w:rsid w:val="00C1319F"/>
    <w:rsid w:val="00C54E93"/>
    <w:rsid w:val="00C56A89"/>
    <w:rsid w:val="00C61045"/>
    <w:rsid w:val="00C61146"/>
    <w:rsid w:val="00C64E29"/>
    <w:rsid w:val="00C66601"/>
    <w:rsid w:val="00C81A66"/>
    <w:rsid w:val="00C84488"/>
    <w:rsid w:val="00C847BD"/>
    <w:rsid w:val="00C9193C"/>
    <w:rsid w:val="00CA34A3"/>
    <w:rsid w:val="00CB0280"/>
    <w:rsid w:val="00CB4FFA"/>
    <w:rsid w:val="00CB6BCA"/>
    <w:rsid w:val="00CC1C59"/>
    <w:rsid w:val="00CC39DF"/>
    <w:rsid w:val="00CD13E7"/>
    <w:rsid w:val="00CF0530"/>
    <w:rsid w:val="00D02EA4"/>
    <w:rsid w:val="00D03318"/>
    <w:rsid w:val="00D03565"/>
    <w:rsid w:val="00D051CB"/>
    <w:rsid w:val="00D070A4"/>
    <w:rsid w:val="00D16644"/>
    <w:rsid w:val="00D351DF"/>
    <w:rsid w:val="00D3596D"/>
    <w:rsid w:val="00D44290"/>
    <w:rsid w:val="00D52E1D"/>
    <w:rsid w:val="00D544E0"/>
    <w:rsid w:val="00D55AC9"/>
    <w:rsid w:val="00D5798D"/>
    <w:rsid w:val="00D62EDF"/>
    <w:rsid w:val="00D73EAC"/>
    <w:rsid w:val="00D760E7"/>
    <w:rsid w:val="00D77C8B"/>
    <w:rsid w:val="00D82AE0"/>
    <w:rsid w:val="00D9414D"/>
    <w:rsid w:val="00D95B48"/>
    <w:rsid w:val="00D97958"/>
    <w:rsid w:val="00DB0D30"/>
    <w:rsid w:val="00DB2256"/>
    <w:rsid w:val="00DC5220"/>
    <w:rsid w:val="00DD0743"/>
    <w:rsid w:val="00DE77E4"/>
    <w:rsid w:val="00DF3E1E"/>
    <w:rsid w:val="00DF68FF"/>
    <w:rsid w:val="00E00828"/>
    <w:rsid w:val="00E20432"/>
    <w:rsid w:val="00E265A8"/>
    <w:rsid w:val="00E31F97"/>
    <w:rsid w:val="00E367CE"/>
    <w:rsid w:val="00E407CB"/>
    <w:rsid w:val="00E50F01"/>
    <w:rsid w:val="00E5548F"/>
    <w:rsid w:val="00E67BEF"/>
    <w:rsid w:val="00E74DD7"/>
    <w:rsid w:val="00E8366F"/>
    <w:rsid w:val="00E8582D"/>
    <w:rsid w:val="00E929A5"/>
    <w:rsid w:val="00E93EA8"/>
    <w:rsid w:val="00EA2C0C"/>
    <w:rsid w:val="00EB0FEF"/>
    <w:rsid w:val="00EB3E10"/>
    <w:rsid w:val="00EE34D6"/>
    <w:rsid w:val="00EF487B"/>
    <w:rsid w:val="00EF5DC6"/>
    <w:rsid w:val="00EF7BE0"/>
    <w:rsid w:val="00F0079B"/>
    <w:rsid w:val="00F035C1"/>
    <w:rsid w:val="00F24449"/>
    <w:rsid w:val="00F27813"/>
    <w:rsid w:val="00F30990"/>
    <w:rsid w:val="00F30C9C"/>
    <w:rsid w:val="00F30F4E"/>
    <w:rsid w:val="00F36945"/>
    <w:rsid w:val="00F70416"/>
    <w:rsid w:val="00F9455E"/>
    <w:rsid w:val="00FA4B21"/>
    <w:rsid w:val="00FC2049"/>
    <w:rsid w:val="00FC4A47"/>
    <w:rsid w:val="00FD5779"/>
    <w:rsid w:val="00FE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6233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6233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1088773583">
      <w:bodyDiv w:val="1"/>
      <w:marLeft w:val="0"/>
      <w:marRight w:val="0"/>
      <w:marTop w:val="0"/>
      <w:marBottom w:val="0"/>
      <w:divBdr>
        <w:top w:val="none" w:sz="0" w:space="0" w:color="auto"/>
        <w:left w:val="none" w:sz="0" w:space="0" w:color="auto"/>
        <w:bottom w:val="none" w:sz="0" w:space="0" w:color="auto"/>
        <w:right w:val="none" w:sz="0" w:space="0" w:color="auto"/>
      </w:divBdr>
      <w:divsChild>
        <w:div w:id="1181579070">
          <w:marLeft w:val="0"/>
          <w:marRight w:val="0"/>
          <w:marTop w:val="0"/>
          <w:marBottom w:val="0"/>
          <w:divBdr>
            <w:top w:val="none" w:sz="0" w:space="0" w:color="auto"/>
            <w:left w:val="none" w:sz="0" w:space="0" w:color="auto"/>
            <w:bottom w:val="none" w:sz="0" w:space="0" w:color="auto"/>
            <w:right w:val="none" w:sz="0" w:space="0" w:color="auto"/>
          </w:divBdr>
          <w:divsChild>
            <w:div w:id="1467774753">
              <w:marLeft w:val="0"/>
              <w:marRight w:val="0"/>
              <w:marTop w:val="0"/>
              <w:marBottom w:val="0"/>
              <w:divBdr>
                <w:top w:val="none" w:sz="0" w:space="0" w:color="auto"/>
                <w:left w:val="none" w:sz="0" w:space="0" w:color="auto"/>
                <w:bottom w:val="none" w:sz="0" w:space="0" w:color="auto"/>
                <w:right w:val="none" w:sz="0" w:space="0" w:color="auto"/>
              </w:divBdr>
              <w:divsChild>
                <w:div w:id="1555124001">
                  <w:marLeft w:val="0"/>
                  <w:marRight w:val="0"/>
                  <w:marTop w:val="0"/>
                  <w:marBottom w:val="0"/>
                  <w:divBdr>
                    <w:top w:val="none" w:sz="0" w:space="0" w:color="auto"/>
                    <w:left w:val="none" w:sz="0" w:space="0" w:color="auto"/>
                    <w:bottom w:val="none" w:sz="0" w:space="0" w:color="auto"/>
                    <w:right w:val="none" w:sz="0" w:space="0" w:color="auto"/>
                  </w:divBdr>
                  <w:divsChild>
                    <w:div w:id="334456501">
                      <w:marLeft w:val="0"/>
                      <w:marRight w:val="0"/>
                      <w:marTop w:val="0"/>
                      <w:marBottom w:val="0"/>
                      <w:divBdr>
                        <w:top w:val="none" w:sz="0" w:space="0" w:color="auto"/>
                        <w:left w:val="none" w:sz="0" w:space="0" w:color="auto"/>
                        <w:bottom w:val="none" w:sz="0" w:space="0" w:color="auto"/>
                        <w:right w:val="none" w:sz="0" w:space="0" w:color="auto"/>
                      </w:divBdr>
                      <w:divsChild>
                        <w:div w:id="400446934">
                          <w:marLeft w:val="0"/>
                          <w:marRight w:val="0"/>
                          <w:marTop w:val="0"/>
                          <w:marBottom w:val="0"/>
                          <w:divBdr>
                            <w:top w:val="none" w:sz="0" w:space="0" w:color="auto"/>
                            <w:left w:val="none" w:sz="0" w:space="0" w:color="auto"/>
                            <w:bottom w:val="none" w:sz="0" w:space="0" w:color="auto"/>
                            <w:right w:val="none" w:sz="0" w:space="0" w:color="auto"/>
                          </w:divBdr>
                          <w:divsChild>
                            <w:div w:id="1781021657">
                              <w:marLeft w:val="0"/>
                              <w:marRight w:val="0"/>
                              <w:marTop w:val="0"/>
                              <w:marBottom w:val="0"/>
                              <w:divBdr>
                                <w:top w:val="none" w:sz="0" w:space="0" w:color="auto"/>
                                <w:left w:val="none" w:sz="0" w:space="0" w:color="auto"/>
                                <w:bottom w:val="none" w:sz="0" w:space="0" w:color="auto"/>
                                <w:right w:val="none" w:sz="0" w:space="0" w:color="auto"/>
                              </w:divBdr>
                              <w:divsChild>
                                <w:div w:id="1419600836">
                                  <w:marLeft w:val="0"/>
                                  <w:marRight w:val="0"/>
                                  <w:marTop w:val="0"/>
                                  <w:marBottom w:val="0"/>
                                  <w:divBdr>
                                    <w:top w:val="none" w:sz="0" w:space="0" w:color="auto"/>
                                    <w:left w:val="none" w:sz="0" w:space="0" w:color="auto"/>
                                    <w:bottom w:val="none" w:sz="0" w:space="0" w:color="auto"/>
                                    <w:right w:val="none" w:sz="0" w:space="0" w:color="auto"/>
                                  </w:divBdr>
                                  <w:divsChild>
                                    <w:div w:id="320353689">
                                      <w:marLeft w:val="0"/>
                                      <w:marRight w:val="0"/>
                                      <w:marTop w:val="0"/>
                                      <w:marBottom w:val="0"/>
                                      <w:divBdr>
                                        <w:top w:val="none" w:sz="0" w:space="0" w:color="auto"/>
                                        <w:left w:val="none" w:sz="0" w:space="0" w:color="auto"/>
                                        <w:bottom w:val="none" w:sz="0" w:space="0" w:color="auto"/>
                                        <w:right w:val="none" w:sz="0" w:space="0" w:color="auto"/>
                                      </w:divBdr>
                                      <w:divsChild>
                                        <w:div w:id="2140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630111">
      <w:bodyDiv w:val="1"/>
      <w:marLeft w:val="0"/>
      <w:marRight w:val="0"/>
      <w:marTop w:val="0"/>
      <w:marBottom w:val="0"/>
      <w:divBdr>
        <w:top w:val="none" w:sz="0" w:space="0" w:color="auto"/>
        <w:left w:val="none" w:sz="0" w:space="0" w:color="auto"/>
        <w:bottom w:val="none" w:sz="0" w:space="0" w:color="auto"/>
        <w:right w:val="none" w:sz="0" w:space="0" w:color="auto"/>
      </w:divBdr>
      <w:divsChild>
        <w:div w:id="659849123">
          <w:marLeft w:val="0"/>
          <w:marRight w:val="0"/>
          <w:marTop w:val="0"/>
          <w:marBottom w:val="0"/>
          <w:divBdr>
            <w:top w:val="none" w:sz="0" w:space="0" w:color="auto"/>
            <w:left w:val="none" w:sz="0" w:space="0" w:color="auto"/>
            <w:bottom w:val="none" w:sz="0" w:space="0" w:color="auto"/>
            <w:right w:val="none" w:sz="0" w:space="0" w:color="auto"/>
          </w:divBdr>
          <w:divsChild>
            <w:div w:id="264263904">
              <w:marLeft w:val="0"/>
              <w:marRight w:val="0"/>
              <w:marTop w:val="0"/>
              <w:marBottom w:val="0"/>
              <w:divBdr>
                <w:top w:val="none" w:sz="0" w:space="0" w:color="auto"/>
                <w:left w:val="none" w:sz="0" w:space="0" w:color="auto"/>
                <w:bottom w:val="none" w:sz="0" w:space="0" w:color="auto"/>
                <w:right w:val="none" w:sz="0" w:space="0" w:color="auto"/>
              </w:divBdr>
              <w:divsChild>
                <w:div w:id="465971987">
                  <w:marLeft w:val="0"/>
                  <w:marRight w:val="0"/>
                  <w:marTop w:val="0"/>
                  <w:marBottom w:val="0"/>
                  <w:divBdr>
                    <w:top w:val="none" w:sz="0" w:space="0" w:color="auto"/>
                    <w:left w:val="none" w:sz="0" w:space="0" w:color="auto"/>
                    <w:bottom w:val="none" w:sz="0" w:space="0" w:color="auto"/>
                    <w:right w:val="none" w:sz="0" w:space="0" w:color="auto"/>
                  </w:divBdr>
                  <w:divsChild>
                    <w:div w:id="949703837">
                      <w:marLeft w:val="0"/>
                      <w:marRight w:val="0"/>
                      <w:marTop w:val="0"/>
                      <w:marBottom w:val="0"/>
                      <w:divBdr>
                        <w:top w:val="none" w:sz="0" w:space="0" w:color="auto"/>
                        <w:left w:val="none" w:sz="0" w:space="0" w:color="auto"/>
                        <w:bottom w:val="none" w:sz="0" w:space="0" w:color="auto"/>
                        <w:right w:val="none" w:sz="0" w:space="0" w:color="auto"/>
                      </w:divBdr>
                      <w:divsChild>
                        <w:div w:id="376659959">
                          <w:marLeft w:val="0"/>
                          <w:marRight w:val="0"/>
                          <w:marTop w:val="0"/>
                          <w:marBottom w:val="0"/>
                          <w:divBdr>
                            <w:top w:val="none" w:sz="0" w:space="0" w:color="auto"/>
                            <w:left w:val="none" w:sz="0" w:space="0" w:color="auto"/>
                            <w:bottom w:val="none" w:sz="0" w:space="0" w:color="auto"/>
                            <w:right w:val="none" w:sz="0" w:space="0" w:color="auto"/>
                          </w:divBdr>
                          <w:divsChild>
                            <w:div w:id="1126506055">
                              <w:marLeft w:val="0"/>
                              <w:marRight w:val="0"/>
                              <w:marTop w:val="0"/>
                              <w:marBottom w:val="0"/>
                              <w:divBdr>
                                <w:top w:val="none" w:sz="0" w:space="0" w:color="auto"/>
                                <w:left w:val="none" w:sz="0" w:space="0" w:color="auto"/>
                                <w:bottom w:val="none" w:sz="0" w:space="0" w:color="auto"/>
                                <w:right w:val="none" w:sz="0" w:space="0" w:color="auto"/>
                              </w:divBdr>
                              <w:divsChild>
                                <w:div w:id="1023436745">
                                  <w:marLeft w:val="0"/>
                                  <w:marRight w:val="0"/>
                                  <w:marTop w:val="0"/>
                                  <w:marBottom w:val="0"/>
                                  <w:divBdr>
                                    <w:top w:val="none" w:sz="0" w:space="0" w:color="auto"/>
                                    <w:left w:val="none" w:sz="0" w:space="0" w:color="auto"/>
                                    <w:bottom w:val="none" w:sz="0" w:space="0" w:color="auto"/>
                                    <w:right w:val="none" w:sz="0" w:space="0" w:color="auto"/>
                                  </w:divBdr>
                                  <w:divsChild>
                                    <w:div w:id="1238051761">
                                      <w:marLeft w:val="0"/>
                                      <w:marRight w:val="0"/>
                                      <w:marTop w:val="0"/>
                                      <w:marBottom w:val="0"/>
                                      <w:divBdr>
                                        <w:top w:val="none" w:sz="0" w:space="0" w:color="auto"/>
                                        <w:left w:val="none" w:sz="0" w:space="0" w:color="auto"/>
                                        <w:bottom w:val="none" w:sz="0" w:space="0" w:color="auto"/>
                                        <w:right w:val="none" w:sz="0" w:space="0" w:color="auto"/>
                                      </w:divBdr>
                                      <w:divsChild>
                                        <w:div w:id="2139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4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n.fisher@ky.gov"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PPM</Memo_x0020_Types>
    <Document_x0020_Year xmlns="25652375-5976-448a-91e2-83c2698bbafa">2015</Document_x0020_Year>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F40DE-5F59-40D8-B8DC-B068876A060B}"/>
</file>

<file path=customXml/itemProps2.xml><?xml version="1.0" encoding="utf-8"?>
<ds:datastoreItem xmlns:ds="http://schemas.openxmlformats.org/officeDocument/2006/customXml" ds:itemID="{C405919D-0582-47D7-BA6D-D8187A17C659}"/>
</file>

<file path=customXml/itemProps3.xml><?xml version="1.0" encoding="utf-8"?>
<ds:datastoreItem xmlns:ds="http://schemas.openxmlformats.org/officeDocument/2006/customXml" ds:itemID="{5B9BCFC8-235D-47CE-9166-9AFE6397EFB5}"/>
</file>

<file path=docProps/app.xml><?xml version="1.0" encoding="utf-8"?>
<Properties xmlns="http://schemas.openxmlformats.org/officeDocument/2006/extended-properties" xmlns:vt="http://schemas.openxmlformats.org/officeDocument/2006/docPropsVTypes">
  <Template>Normal</Template>
  <TotalTime>50</TotalTime>
  <Pages>2</Pages>
  <Words>296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15-16 Obtaining OIG Investigative Reports</dc:title>
  <dc:creator>Beth.Holbrook</dc:creator>
  <cp:lastModifiedBy>lisar.smith</cp:lastModifiedBy>
  <cp:revision>11</cp:revision>
  <cp:lastPrinted>2015-04-22T16:38:00Z</cp:lastPrinted>
  <dcterms:created xsi:type="dcterms:W3CDTF">2015-04-15T19:12:00Z</dcterms:created>
  <dcterms:modified xsi:type="dcterms:W3CDTF">2015-12-07T12:39:00Z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PPM</vt:lpwstr>
  </property>
  <property fmtid="{D5CDD505-2E9C-101B-9397-08002B2CF9AE}" pid="13" name="Types">
    <vt:lpwstr>Memo</vt:lpwstr>
  </property>
  <property fmtid="{D5CDD505-2E9C-101B-9397-08002B2CF9AE}" pid="14" name="Document Year">
    <vt:lpwstr>2015</vt:lpwstr>
  </property>
</Properties>
</file>